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2.4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 Create a Spreadsheet.  </w:t>
        <w:br w:type="textWrapping"/>
        <w:br w:type="textWrapping"/>
        <w:t xml:space="preserve">2.  Put the following Numbers in your first column:  10, 20, 30, 40, 50, 60, 70, 80, 90, 100   Head this column "Percent."  Note:  Do not format the cells to a percentage using the "format cells" command.  This command assumes that you are entering a proportion, and will multiply your number by 100.  </w:t>
        <w:br w:type="textWrapping"/>
        <w:br w:type="textWrapping"/>
        <w:t xml:space="preserve">3.  In the second column, use a function that divides the percentage in column 1 by 100 to get a proportion.  Head this column "Proportions."</w:t>
        <w:br w:type="textWrapping"/>
        <w:br w:type="textWrapping"/>
        <w:t xml:space="preserve">4.  Head the third column "rate per 10,000."  Create a function that multiplies the percentage by 100 and paste this function into all of your cells.</w:t>
        <w:br w:type="textWrapping"/>
        <w:br w:type="textWrapping"/>
        <w:t xml:space="preserve">5.  Head the third column "rate per 100,000."  Create a function that multiplies the percentage by 1,000 and paste this function into all of your cells.  </w:t>
        <w:br w:type="textWrapping"/>
        <w:br w:type="textWrapping"/>
        <w:t xml:space="preserve">6.  Place your name at the bottom of your table.</w:t>
        <w:br w:type="textWrapping"/>
        <w:br w:type="textWrapping"/>
        <w:t xml:space="preserve">7.  Save your file (or download if using Google Sheets) as YourLastName_YourFirstName_Assignment_2.4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It should look like this: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57750" cy="28643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864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